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22〕139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2022年中省新增财政衔接资金拓石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拓石村集体经济金丝菊产业园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拓石镇人民政府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关于上报拓石村集体经济金丝菊产业园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项目实施方案的报告》(陈拓政发〔202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190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拓石村集体经济金丝菊产业园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位于拓石村中心广场西侧。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新修冷库1座，砖混结构200平米，库容700立方米；新建仓储间1间，砖混结构188.46平米，内设烘干设备1台；新打灌溉井1眼，配套灌溉管网300米，配电设备1套；太阳能灭虫灯30瓦10盏。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2022年6月至2022年9月。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拓石镇拓石村集体经济金丝菊产业园项目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8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980"/>
        <w:gridCol w:w="1634"/>
        <w:gridCol w:w="1933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内容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单价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3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拓石村集体经济金丝菊产业园项目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冷藏库（</w:t>
            </w:r>
            <w:r>
              <w:rPr>
                <w:rFonts w:hint="eastAsia"/>
                <w:lang w:val="en-US" w:eastAsia="zh-CN"/>
              </w:rPr>
              <w:t>配套冷风设备及配套设施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200平米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2450元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仓储间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180平米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1550元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27.9万元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烘干设备</w:t>
            </w:r>
            <w:r>
              <w:rPr>
                <w:rFonts w:hint="eastAsia"/>
                <w:lang w:val="en-US" w:eastAsia="zh-CN"/>
              </w:rPr>
              <w:t>7PD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6万元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灌溉井</w:t>
            </w:r>
            <w:r>
              <w:rPr>
                <w:rFonts w:hint="eastAsia"/>
                <w:lang w:val="en-US" w:eastAsia="zh-CN"/>
              </w:rPr>
              <w:t>1眼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口径1米，深20米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1500元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灌溉管网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300米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40元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配电设备（电线，路灯，配电箱）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1套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2万元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太阳能灭虫灯</w:t>
            </w:r>
            <w:r>
              <w:rPr>
                <w:rFonts w:hint="eastAsia"/>
                <w:lang w:val="en-US" w:eastAsia="zh-CN"/>
              </w:rPr>
              <w:t>30瓦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10盏</w:t>
            </w:r>
          </w:p>
        </w:tc>
        <w:tc>
          <w:tcPr>
            <w:tcW w:w="19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900元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合计</w:t>
            </w:r>
          </w:p>
        </w:tc>
        <w:tc>
          <w:tcPr>
            <w:tcW w:w="748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90万</w:t>
            </w:r>
            <w:r>
              <w:rPr>
                <w:rFonts w:hint="eastAsia"/>
              </w:rPr>
              <w:t>元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拓石村集体经济金丝菊产业园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90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“竞争性磋商”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该项目中省新增财政衔接资金90万元，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拓石镇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拓石村集体经济金丝菊产业园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9月底前完成项目建设任务、资金兑付和报账工作，接受上级检查验收。同时，提早动手做好项目资产确权移交和后期运维管理等工作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14日</w:t>
      </w: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EF55014"/>
    <w:rsid w:val="1F0C0750"/>
    <w:rsid w:val="1F2059EC"/>
    <w:rsid w:val="1F2145E9"/>
    <w:rsid w:val="1F307B53"/>
    <w:rsid w:val="1FB51BA8"/>
    <w:rsid w:val="1FF94923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30083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正文缩进1"/>
    <w:basedOn w:val="1"/>
    <w:qFormat/>
    <w:uiPriority w:val="99"/>
    <w:pPr>
      <w:ind w:firstLine="420" w:firstLineChars="200"/>
    </w:pPr>
  </w:style>
  <w:style w:type="character" w:customStyle="1" w:styleId="13">
    <w:name w:val="font2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31"/>
    <w:basedOn w:val="10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1067</Words>
  <Characters>1149</Characters>
  <Lines>0</Lines>
  <Paragraphs>0</Paragraphs>
  <TotalTime>3</TotalTime>
  <ScaleCrop>false</ScaleCrop>
  <LinksUpToDate>false</LinksUpToDate>
  <CharactersWithSpaces>1172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2022-06-13T06:39:00Z</cp:lastPrinted>
  <dcterms:modified xsi:type="dcterms:W3CDTF">2022-06-14T08:25:22Z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